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33CC45B6" w:rsidR="00D26BFF" w:rsidRPr="00B95451" w:rsidRDefault="002C7B77" w:rsidP="008E2012">
      <w:pPr>
        <w:pStyle w:val="Heading2"/>
        <w:keepNext w:val="0"/>
        <w:spacing w:after="0"/>
        <w:jc w:val="left"/>
      </w:pPr>
      <w:r>
        <w:rPr>
          <w:rFonts w:ascii="Tahoma" w:hAnsi="Tahoma" w:cs="Tahoma"/>
          <w:color w:val="FF6600"/>
          <w:sz w:val="24"/>
          <w:szCs w:val="24"/>
        </w:rPr>
        <w:t>Modifiche Apportate alla Lista dei Prodotti ISVR nel Mese di</w:t>
      </w:r>
      <w:r>
        <w:rPr>
          <w:rFonts w:ascii="Tahoma" w:hAnsi="Tahoma" w:cs="Tahoma"/>
          <w:b w:val="0"/>
          <w:color w:val="FF6600"/>
        </w:rPr>
        <w:t xml:space="preserve"> </w:t>
      </w:r>
      <w:r>
        <w:rPr>
          <w:rFonts w:ascii="Tahoma" w:hAnsi="Tahoma" w:cs="Tahoma"/>
          <w:color w:val="FF6600"/>
          <w:sz w:val="24"/>
          <w:szCs w:val="24"/>
        </w:rPr>
        <w:t>Dicembre 2016</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03C88" w:rsidRPr="00F21859" w14:paraId="22BB8B9C" w14:textId="77777777" w:rsidTr="00303C88">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03C88" w:rsidRDefault="00D26BFF" w:rsidP="00303C88">
            <w:pPr>
              <w:jc w:val="center"/>
              <w:rPr>
                <w:rFonts w:ascii="Tahoma" w:hAnsi="Tahoma" w:cs="Tahoma"/>
                <w:b/>
                <w:bCs/>
                <w:color w:val="FFFFFF"/>
              </w:rPr>
            </w:pPr>
            <w:r w:rsidRPr="00303C88">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03C88" w:rsidRDefault="00D26BFF" w:rsidP="00303C88">
            <w:pPr>
              <w:jc w:val="center"/>
              <w:rPr>
                <w:rFonts w:ascii="Tahoma" w:hAnsi="Tahoma" w:cs="Tahoma"/>
                <w:b/>
                <w:bCs/>
                <w:color w:val="FFFFFF"/>
              </w:rPr>
            </w:pPr>
            <w:r w:rsidRPr="00303C88">
              <w:rPr>
                <w:rFonts w:ascii="Tahoma" w:hAnsi="Tahoma" w:cs="Tahoma"/>
                <w:b/>
                <w:bCs/>
                <w:color w:val="FFFFFF"/>
              </w:rPr>
              <w:t>Contratto di Licenza Microsoft Eliminato</w:t>
            </w:r>
          </w:p>
        </w:tc>
      </w:tr>
      <w:tr w:rsidR="00303C88" w:rsidRPr="00F21859" w14:paraId="73B1804E" w14:textId="77777777" w:rsidTr="00303C88">
        <w:trPr>
          <w:trHeight w:val="216"/>
        </w:trPr>
        <w:tc>
          <w:tcPr>
            <w:tcW w:w="5400" w:type="dxa"/>
            <w:shd w:val="clear" w:color="auto" w:fill="auto"/>
            <w:vAlign w:val="center"/>
          </w:tcPr>
          <w:p w14:paraId="2C1F2CB8" w14:textId="0FCF9F36" w:rsidR="002C7B77" w:rsidRPr="00303C88" w:rsidRDefault="002C7B77" w:rsidP="002C7B77">
            <w:pPr>
              <w:rPr>
                <w:rFonts w:ascii="Tahoma" w:hAnsi="Tahoma" w:cs="Tahoma"/>
                <w:bCs/>
                <w:color w:val="000000"/>
                <w:sz w:val="16"/>
                <w:szCs w:val="16"/>
              </w:rPr>
            </w:pPr>
            <w:r w:rsidRPr="00303C88">
              <w:rPr>
                <w:rFonts w:ascii="Tahoma" w:hAnsi="Tahoma" w:cs="Tahoma"/>
                <w:bCs/>
                <w:sz w:val="16"/>
                <w:szCs w:val="19"/>
              </w:rPr>
              <w:t>BizTalk Server 201</w:t>
            </w:r>
            <w:r w:rsidRPr="00303C88">
              <w:rPr>
                <w:rFonts w:ascii="Tahoma" w:hAnsi="Tahoma" w:cs="Tahoma"/>
                <w:sz w:val="16"/>
                <w:szCs w:val="19"/>
              </w:rPr>
              <w:t>6</w:t>
            </w:r>
            <w:r w:rsidRPr="00303C88">
              <w:rPr>
                <w:rFonts w:ascii="Tahoma" w:hAnsi="Tahoma" w:cs="Tahoma"/>
                <w:bCs/>
                <w:sz w:val="16"/>
                <w:szCs w:val="19"/>
              </w:rPr>
              <w:t xml:space="preserve"> Edizioni Branch, Standard ed Enterprise</w:t>
            </w:r>
          </w:p>
        </w:tc>
        <w:tc>
          <w:tcPr>
            <w:tcW w:w="5400" w:type="dxa"/>
            <w:shd w:val="clear" w:color="auto" w:fill="auto"/>
            <w:vAlign w:val="center"/>
          </w:tcPr>
          <w:p w14:paraId="4303611D" w14:textId="2A100C1E" w:rsidR="002C7B77" w:rsidRPr="00303C88" w:rsidRDefault="002C7B77" w:rsidP="002C7B77">
            <w:pPr>
              <w:rPr>
                <w:rFonts w:ascii="Tahoma" w:hAnsi="Tahoma" w:cs="Tahoma"/>
                <w:color w:val="000000"/>
                <w:sz w:val="16"/>
                <w:szCs w:val="16"/>
              </w:rPr>
            </w:pPr>
            <w:r w:rsidRPr="00303C88">
              <w:rPr>
                <w:rFonts w:ascii="Tahoma" w:hAnsi="Tahoma" w:cs="Tahoma"/>
                <w:bCs/>
                <w:sz w:val="16"/>
                <w:szCs w:val="19"/>
              </w:rPr>
              <w:t>BizTalk Server 2013 R2 Branch, Edizioni Standard ed Enterprise</w:t>
            </w:r>
          </w:p>
        </w:tc>
      </w:tr>
      <w:tr w:rsidR="00303C88" w:rsidRPr="00F21859" w14:paraId="1653DDC7" w14:textId="77777777" w:rsidTr="00303C88">
        <w:trPr>
          <w:trHeight w:val="216"/>
        </w:trPr>
        <w:tc>
          <w:tcPr>
            <w:tcW w:w="5400" w:type="dxa"/>
            <w:shd w:val="clear" w:color="auto" w:fill="auto"/>
            <w:vAlign w:val="center"/>
          </w:tcPr>
          <w:p w14:paraId="1D29F47F" w14:textId="124F5275" w:rsidR="002C7B77" w:rsidRPr="00303C88" w:rsidRDefault="002C7B77" w:rsidP="002C7B77">
            <w:pPr>
              <w:rPr>
                <w:rFonts w:ascii="Tahoma" w:hAnsi="Tahoma" w:cs="Tahoma"/>
                <w:bCs/>
                <w:color w:val="000000"/>
                <w:sz w:val="16"/>
                <w:szCs w:val="16"/>
              </w:rPr>
            </w:pPr>
            <w:r w:rsidRPr="00303C88">
              <w:rPr>
                <w:rFonts w:ascii="Tahoma" w:hAnsi="Tahoma" w:cs="Tahoma"/>
                <w:bCs/>
                <w:sz w:val="16"/>
                <w:szCs w:val="19"/>
              </w:rPr>
              <w:t>BizTalk Server 201</w:t>
            </w:r>
            <w:r w:rsidRPr="00303C88">
              <w:rPr>
                <w:rFonts w:ascii="Tahoma" w:hAnsi="Tahoma" w:cs="Tahoma"/>
                <w:sz w:val="16"/>
                <w:szCs w:val="19"/>
              </w:rPr>
              <w:t>6</w:t>
            </w:r>
            <w:r w:rsidRPr="00303C88">
              <w:rPr>
                <w:rFonts w:ascii="Tahoma" w:hAnsi="Tahoma" w:cs="Tahoma"/>
                <w:bCs/>
                <w:sz w:val="16"/>
                <w:szCs w:val="19"/>
              </w:rPr>
              <w:t xml:space="preserve"> Enterprise Edition (Utilizzo Limitato del Runtime) </w:t>
            </w:r>
          </w:p>
        </w:tc>
        <w:tc>
          <w:tcPr>
            <w:tcW w:w="5400" w:type="dxa"/>
            <w:shd w:val="clear" w:color="auto" w:fill="auto"/>
            <w:vAlign w:val="center"/>
          </w:tcPr>
          <w:p w14:paraId="6D955E69" w14:textId="4D0D3673" w:rsidR="002C7B77" w:rsidRPr="00303C88" w:rsidRDefault="002C7B77" w:rsidP="002C7B77">
            <w:pPr>
              <w:rPr>
                <w:rFonts w:ascii="Tahoma" w:hAnsi="Tahoma" w:cs="Tahoma"/>
                <w:color w:val="000000"/>
                <w:sz w:val="16"/>
                <w:szCs w:val="16"/>
              </w:rPr>
            </w:pPr>
            <w:r w:rsidRPr="00303C88">
              <w:rPr>
                <w:rFonts w:ascii="Tahoma" w:hAnsi="Tahoma" w:cs="Tahoma"/>
                <w:bCs/>
                <w:sz w:val="16"/>
                <w:szCs w:val="19"/>
              </w:rPr>
              <w:t xml:space="preserve">BizTalk Server 2013 R2 Enterprise Edition (Utilizzo Limitato del Runtime) </w:t>
            </w:r>
          </w:p>
        </w:tc>
      </w:tr>
      <w:tr w:rsidR="00303C88" w:rsidRPr="00F21859" w14:paraId="023A658D" w14:textId="77777777" w:rsidTr="00303C88">
        <w:trPr>
          <w:trHeight w:val="216"/>
        </w:trPr>
        <w:tc>
          <w:tcPr>
            <w:tcW w:w="5400" w:type="dxa"/>
            <w:shd w:val="clear" w:color="auto" w:fill="auto"/>
            <w:vAlign w:val="center"/>
          </w:tcPr>
          <w:p w14:paraId="63BDD8E0" w14:textId="7C424BEA" w:rsidR="002C7B77" w:rsidRPr="00303C88" w:rsidRDefault="002C7B77" w:rsidP="002C7B77">
            <w:pPr>
              <w:rPr>
                <w:rFonts w:ascii="Tahoma" w:hAnsi="Tahoma" w:cs="Tahoma"/>
                <w:bCs/>
                <w:color w:val="000000"/>
                <w:sz w:val="16"/>
                <w:szCs w:val="16"/>
              </w:rPr>
            </w:pPr>
            <w:r w:rsidRPr="00303C88">
              <w:rPr>
                <w:rFonts w:ascii="Tahoma" w:hAnsi="Tahoma" w:cs="Tahoma"/>
                <w:bCs/>
                <w:sz w:val="16"/>
                <w:szCs w:val="19"/>
              </w:rPr>
              <w:t>BizTalk Server 201</w:t>
            </w:r>
            <w:r w:rsidRPr="00303C88">
              <w:rPr>
                <w:rFonts w:ascii="Tahoma" w:hAnsi="Tahoma" w:cs="Tahoma"/>
                <w:sz w:val="16"/>
                <w:szCs w:val="19"/>
              </w:rPr>
              <w:t>6</w:t>
            </w:r>
            <w:r w:rsidRPr="00303C88">
              <w:rPr>
                <w:rFonts w:ascii="Tahoma" w:hAnsi="Tahoma" w:cs="Tahoma"/>
                <w:bCs/>
                <w:sz w:val="16"/>
                <w:szCs w:val="19"/>
              </w:rPr>
              <w:t xml:space="preserve"> Standard Edition (Utilizzo Limitato del Runtime) </w:t>
            </w:r>
          </w:p>
        </w:tc>
        <w:tc>
          <w:tcPr>
            <w:tcW w:w="5400" w:type="dxa"/>
            <w:shd w:val="clear" w:color="auto" w:fill="auto"/>
            <w:vAlign w:val="center"/>
          </w:tcPr>
          <w:p w14:paraId="0535F666" w14:textId="0EEEA66F" w:rsidR="002C7B77" w:rsidRPr="00303C88" w:rsidRDefault="002C7B77" w:rsidP="002C7B77">
            <w:pPr>
              <w:rPr>
                <w:rFonts w:ascii="Tahoma" w:hAnsi="Tahoma" w:cs="Tahoma"/>
                <w:color w:val="000000"/>
                <w:sz w:val="16"/>
                <w:szCs w:val="16"/>
              </w:rPr>
            </w:pPr>
            <w:r w:rsidRPr="00303C88">
              <w:rPr>
                <w:rFonts w:ascii="Tahoma" w:hAnsi="Tahoma" w:cs="Tahoma"/>
                <w:bCs/>
                <w:sz w:val="16"/>
                <w:szCs w:val="19"/>
              </w:rPr>
              <w:t xml:space="preserve">BizTalk Server 2013 R2 Standard Edition (Utilizzo Limitato del Runtime) </w:t>
            </w:r>
          </w:p>
        </w:tc>
      </w:tr>
      <w:tr w:rsidR="00303C88" w:rsidRPr="00F21859" w14:paraId="5AF56511" w14:textId="77777777" w:rsidTr="00303C88">
        <w:trPr>
          <w:trHeight w:val="216"/>
        </w:trPr>
        <w:tc>
          <w:tcPr>
            <w:tcW w:w="5400" w:type="dxa"/>
            <w:shd w:val="clear" w:color="auto" w:fill="auto"/>
            <w:vAlign w:val="center"/>
          </w:tcPr>
          <w:p w14:paraId="15567212" w14:textId="333EB6D9" w:rsidR="002C7B77" w:rsidRPr="00303C88" w:rsidRDefault="00FB52EE" w:rsidP="00432F04">
            <w:pPr>
              <w:rPr>
                <w:rFonts w:ascii="Tahoma" w:hAnsi="Tahoma" w:cs="Tahoma"/>
                <w:bCs/>
                <w:color w:val="000000"/>
                <w:sz w:val="16"/>
                <w:szCs w:val="16"/>
              </w:rPr>
            </w:pPr>
            <w:r w:rsidRPr="00303C88">
              <w:rPr>
                <w:rFonts w:ascii="Tahoma" w:hAnsi="Tahoma" w:cs="Tahoma"/>
                <w:bCs/>
                <w:sz w:val="16"/>
                <w:szCs w:val="19"/>
              </w:rPr>
              <w:t>Visual Studio Team Foundation Server 2017</w:t>
            </w:r>
          </w:p>
        </w:tc>
        <w:tc>
          <w:tcPr>
            <w:tcW w:w="5400" w:type="dxa"/>
            <w:shd w:val="clear" w:color="auto" w:fill="auto"/>
            <w:vAlign w:val="center"/>
          </w:tcPr>
          <w:p w14:paraId="3062D796" w14:textId="1D1F19B9" w:rsidR="002C7B77" w:rsidRPr="00303C88" w:rsidRDefault="00FB52EE" w:rsidP="00432F04">
            <w:pPr>
              <w:rPr>
                <w:rFonts w:ascii="Tahoma" w:hAnsi="Tahoma" w:cs="Tahoma"/>
                <w:color w:val="000000"/>
                <w:sz w:val="16"/>
                <w:szCs w:val="16"/>
              </w:rPr>
            </w:pPr>
            <w:r w:rsidRPr="00303C88">
              <w:rPr>
                <w:rFonts w:ascii="Tahoma" w:hAnsi="Tahoma" w:cs="Tahoma"/>
                <w:bCs/>
                <w:sz w:val="16"/>
                <w:szCs w:val="19"/>
              </w:rPr>
              <w:t>Visual Studio Team Foundation Server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03C88"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per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per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per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303C8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303C8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303C88">
        <w:rPr>
          <w:rFonts w:ascii="Tahoma" w:hAnsi="Tahoma" w:cs="Tahoma"/>
          <w:b/>
          <w:color w:val="000000"/>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303C88">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303C88">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303C88">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303C8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303C88">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303C88">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303C88">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303C88">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303C88">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pPr>
        <w:rPr>
          <w:rFonts w:ascii="Tahoma" w:hAnsi="Tahoma" w:cs="Tahom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513"/>
        <w:gridCol w:w="5287"/>
      </w:tblGrid>
      <w:tr w:rsidR="00303C88" w:rsidRPr="001820F9" w14:paraId="3FEC266B" w14:textId="77777777" w:rsidTr="00303C88">
        <w:trPr>
          <w:trHeight w:val="205"/>
        </w:trPr>
        <w:tc>
          <w:tcPr>
            <w:tcW w:w="5513"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303C88" w:rsidRDefault="00040D5D" w:rsidP="00303C88">
            <w:pPr>
              <w:jc w:val="center"/>
              <w:rPr>
                <w:rFonts w:ascii="Tahoma" w:hAnsi="Tahoma" w:cs="Tahoma"/>
                <w:b/>
                <w:bCs/>
                <w:iCs/>
                <w:color w:val="000000"/>
                <w:sz w:val="18"/>
                <w:szCs w:val="18"/>
              </w:rPr>
            </w:pPr>
            <w:r w:rsidRPr="00303C88">
              <w:rPr>
                <w:rFonts w:ascii="Tahoma" w:hAnsi="Tahoma" w:cs="Tahoma"/>
                <w:b/>
                <w:bCs/>
                <w:iCs/>
                <w:color w:val="000000"/>
                <w:sz w:val="18"/>
                <w:szCs w:val="18"/>
              </w:rPr>
              <w:t>Licenza Qualificante</w:t>
            </w:r>
          </w:p>
        </w:tc>
        <w:tc>
          <w:tcPr>
            <w:tcW w:w="5287"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303C88" w:rsidRDefault="00040D5D" w:rsidP="00303C88">
            <w:pPr>
              <w:jc w:val="center"/>
              <w:rPr>
                <w:rFonts w:ascii="Tahoma" w:hAnsi="Tahoma" w:cs="Tahoma"/>
                <w:b/>
                <w:bCs/>
                <w:iCs/>
                <w:color w:val="000000"/>
                <w:sz w:val="18"/>
                <w:szCs w:val="18"/>
              </w:rPr>
            </w:pPr>
            <w:r w:rsidRPr="00303C88">
              <w:rPr>
                <w:rFonts w:ascii="Tahoma" w:hAnsi="Tahoma" w:cs="Tahoma"/>
                <w:b/>
                <w:bCs/>
                <w:iCs/>
                <w:color w:val="000000"/>
                <w:sz w:val="18"/>
                <w:szCs w:val="18"/>
              </w:rPr>
              <w:t>Licenze Idonee</w:t>
            </w:r>
          </w:p>
        </w:tc>
      </w:tr>
      <w:tr w:rsidR="00303C88" w:rsidRPr="001820F9" w14:paraId="534F58A1" w14:textId="77777777" w:rsidTr="00303C88">
        <w:trPr>
          <w:trHeight w:val="296"/>
        </w:trPr>
        <w:tc>
          <w:tcPr>
            <w:tcW w:w="5513" w:type="dxa"/>
            <w:tcBorders>
              <w:top w:val="single" w:sz="4" w:space="0" w:color="FFFFFF"/>
            </w:tcBorders>
            <w:shd w:val="clear" w:color="auto" w:fill="auto"/>
          </w:tcPr>
          <w:p w14:paraId="618AA279" w14:textId="77653185"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 (1) SQL Server Datacenter (Processore)</w:t>
            </w:r>
          </w:p>
        </w:tc>
        <w:tc>
          <w:tcPr>
            <w:tcW w:w="5287" w:type="dxa"/>
            <w:tcBorders>
              <w:top w:val="single" w:sz="4" w:space="0" w:color="FFFFFF"/>
            </w:tcBorders>
            <w:shd w:val="clear" w:color="auto" w:fill="auto"/>
          </w:tcPr>
          <w:p w14:paraId="5DB7128B" w14:textId="360875C7"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Otto (8) SQL Server 2014 o 2016 Enterprise Core</w:t>
            </w:r>
          </w:p>
        </w:tc>
      </w:tr>
      <w:tr w:rsidR="00040D5D" w:rsidRPr="001820F9" w14:paraId="72367EF1" w14:textId="77777777" w:rsidTr="00303C88">
        <w:trPr>
          <w:trHeight w:val="323"/>
        </w:trPr>
        <w:tc>
          <w:tcPr>
            <w:tcW w:w="5513" w:type="dxa"/>
            <w:shd w:val="clear" w:color="auto" w:fill="auto"/>
          </w:tcPr>
          <w:p w14:paraId="2607F52D" w14:textId="16B1AC3C"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 (1) SQL Server Enterprise (Processore)</w:t>
            </w:r>
          </w:p>
        </w:tc>
        <w:tc>
          <w:tcPr>
            <w:tcW w:w="5287" w:type="dxa"/>
            <w:shd w:val="clear" w:color="auto" w:fill="auto"/>
          </w:tcPr>
          <w:p w14:paraId="5F198CAC" w14:textId="5D08D928" w:rsidR="00040D5D" w:rsidRPr="00303C88" w:rsidRDefault="00040D5D" w:rsidP="00F936AB">
            <w:pPr>
              <w:rPr>
                <w:rFonts w:ascii="Tahoma" w:hAnsi="Tahoma" w:cs="Tahoma"/>
                <w:bCs/>
                <w:iCs/>
                <w:color w:val="000000"/>
                <w:sz w:val="16"/>
                <w:szCs w:val="16"/>
              </w:rPr>
            </w:pPr>
            <w:r w:rsidRPr="00303C88">
              <w:rPr>
                <w:rFonts w:ascii="Tahoma" w:hAnsi="Tahoma" w:cs="Tahoma"/>
                <w:bCs/>
                <w:iCs/>
                <w:color w:val="000000"/>
                <w:sz w:val="16"/>
                <w:szCs w:val="16"/>
              </w:rPr>
              <w:t>Quattro (4) SQL Server 2014 o 2016 Enterprise Core</w:t>
            </w:r>
          </w:p>
        </w:tc>
      </w:tr>
      <w:tr w:rsidR="00040D5D" w:rsidRPr="001820F9" w14:paraId="1CF90F44" w14:textId="77777777" w:rsidTr="00303C88">
        <w:trPr>
          <w:trHeight w:val="363"/>
        </w:trPr>
        <w:tc>
          <w:tcPr>
            <w:tcW w:w="5513" w:type="dxa"/>
            <w:shd w:val="clear" w:color="auto" w:fill="auto"/>
          </w:tcPr>
          <w:p w14:paraId="2FB0E94D" w14:textId="546A3FD6"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Una (1) SQL Server Enterprise (Processore) (Utilizzo Limitato del Runtime)</w:t>
            </w:r>
          </w:p>
        </w:tc>
        <w:tc>
          <w:tcPr>
            <w:tcW w:w="5287" w:type="dxa"/>
            <w:shd w:val="clear" w:color="auto" w:fill="auto"/>
          </w:tcPr>
          <w:p w14:paraId="72395830" w14:textId="74739CD4" w:rsidR="00040D5D" w:rsidRPr="00303C88" w:rsidRDefault="00040D5D" w:rsidP="00F936AB">
            <w:pPr>
              <w:rPr>
                <w:rFonts w:ascii="Tahoma" w:hAnsi="Tahoma" w:cs="Tahoma"/>
                <w:bCs/>
                <w:iCs/>
                <w:color w:val="000000"/>
                <w:sz w:val="16"/>
                <w:szCs w:val="16"/>
              </w:rPr>
            </w:pPr>
            <w:r w:rsidRPr="00303C88">
              <w:rPr>
                <w:rFonts w:ascii="Tahoma" w:hAnsi="Tahoma" w:cs="Tahoma"/>
                <w:bCs/>
                <w:iCs/>
                <w:color w:val="000000"/>
                <w:sz w:val="16"/>
                <w:szCs w:val="16"/>
              </w:rPr>
              <w:t xml:space="preserve">Quattro (4) SQL Server 2014 o 2016 Enterprise Core </w:t>
            </w:r>
          </w:p>
        </w:tc>
      </w:tr>
      <w:tr w:rsidR="00040D5D" w:rsidRPr="001820F9" w14:paraId="542477E7" w14:textId="77777777" w:rsidTr="00303C88">
        <w:trPr>
          <w:trHeight w:val="272"/>
        </w:trPr>
        <w:tc>
          <w:tcPr>
            <w:tcW w:w="5513" w:type="dxa"/>
            <w:shd w:val="clear" w:color="auto" w:fill="auto"/>
          </w:tcPr>
          <w:p w14:paraId="19CB77DA" w14:textId="19256AB7"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 (1) SQL Server Standard (Processore)</w:t>
            </w:r>
          </w:p>
        </w:tc>
        <w:tc>
          <w:tcPr>
            <w:tcW w:w="5287" w:type="dxa"/>
            <w:shd w:val="clear" w:color="auto" w:fill="auto"/>
          </w:tcPr>
          <w:p w14:paraId="77174E51" w14:textId="10F54225"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Quattro (4) SQL Server 2014 o 2016 Standard Core</w:t>
            </w:r>
          </w:p>
        </w:tc>
      </w:tr>
      <w:tr w:rsidR="00040D5D" w:rsidRPr="001820F9" w14:paraId="033808A8" w14:textId="77777777" w:rsidTr="00303C88">
        <w:trPr>
          <w:trHeight w:val="272"/>
        </w:trPr>
        <w:tc>
          <w:tcPr>
            <w:tcW w:w="5513" w:type="dxa"/>
            <w:shd w:val="clear" w:color="auto" w:fill="auto"/>
          </w:tcPr>
          <w:p w14:paraId="1618CA23" w14:textId="3619036B"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Una (1) SQL Server Standard (Processore) (Utilizzo Limitato del Runtime)</w:t>
            </w:r>
          </w:p>
        </w:tc>
        <w:tc>
          <w:tcPr>
            <w:tcW w:w="5287" w:type="dxa"/>
            <w:shd w:val="clear" w:color="auto" w:fill="auto"/>
          </w:tcPr>
          <w:p w14:paraId="79C12F14" w14:textId="7C0382B7"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Quattro (4) SQL Server 2014 o 2016 Standard Core</w:t>
            </w:r>
          </w:p>
        </w:tc>
      </w:tr>
      <w:tr w:rsidR="00040D5D" w:rsidRPr="001820F9" w14:paraId="3AADEDA0" w14:textId="77777777" w:rsidTr="00303C88">
        <w:trPr>
          <w:trHeight w:val="56"/>
        </w:trPr>
        <w:tc>
          <w:tcPr>
            <w:tcW w:w="5513" w:type="dxa"/>
            <w:shd w:val="clear" w:color="auto" w:fill="auto"/>
          </w:tcPr>
          <w:p w14:paraId="17B0C836" w14:textId="6C636AB8"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Un (1) SQL Server Workgroup (Processore)</w:t>
            </w:r>
          </w:p>
        </w:tc>
        <w:tc>
          <w:tcPr>
            <w:tcW w:w="5287" w:type="dxa"/>
            <w:shd w:val="clear" w:color="auto" w:fill="auto"/>
          </w:tcPr>
          <w:p w14:paraId="5D8E6462" w14:textId="75D1A16D" w:rsidR="00040D5D" w:rsidRPr="00303C88" w:rsidRDefault="00040D5D" w:rsidP="00D80F55">
            <w:pPr>
              <w:rPr>
                <w:rFonts w:ascii="Tahoma" w:hAnsi="Tahoma" w:cs="Tahoma"/>
                <w:bCs/>
                <w:iCs/>
                <w:color w:val="000000"/>
                <w:sz w:val="16"/>
                <w:szCs w:val="16"/>
              </w:rPr>
            </w:pPr>
            <w:r w:rsidRPr="00303C88">
              <w:rPr>
                <w:rFonts w:ascii="Tahoma" w:hAnsi="Tahoma" w:cs="Tahoma"/>
                <w:bCs/>
                <w:iCs/>
                <w:color w:val="000000"/>
                <w:sz w:val="16"/>
                <w:szCs w:val="16"/>
              </w:rPr>
              <w:t>Quattro (4) SQL Server 2014 o 2016 Standard Core</w:t>
            </w:r>
          </w:p>
        </w:tc>
      </w:tr>
    </w:tbl>
    <w:p w14:paraId="5A6F20AA" w14:textId="3344BE1C" w:rsidR="00C53A1E" w:rsidRPr="00B95451" w:rsidRDefault="00C53A1E" w:rsidP="00C53A1E">
      <w:pPr>
        <w:spacing w:before="120" w:after="120"/>
      </w:pPr>
      <w:r w:rsidRPr="00303C88">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B95451" w:rsidRDefault="004247CA" w:rsidP="00E14970">
      <w:pPr>
        <w:spacing w:before="120" w:after="12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35"/>
        <w:gridCol w:w="5365"/>
      </w:tblGrid>
      <w:tr w:rsidR="004247CA" w:rsidRPr="00F21859" w14:paraId="292BE303" w14:textId="77777777" w:rsidTr="00303C88">
        <w:trPr>
          <w:trHeight w:val="216"/>
        </w:trPr>
        <w:tc>
          <w:tcPr>
            <w:tcW w:w="543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365"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4519E1">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365"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Una (1) SQL Server 2014 </w:t>
            </w:r>
            <w:r w:rsidRPr="00303C88">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4519E1">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365"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Una (1) SQL Server 2014 </w:t>
            </w:r>
            <w:r w:rsidRPr="00303C88">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303C88">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303C88">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0C6F8DBC" w:rsidR="004A5BCA" w:rsidRPr="00B95451" w:rsidRDefault="00E41383" w:rsidP="00E14970">
      <w:pPr>
        <w:spacing w:before="120" w:after="120"/>
      </w:pPr>
      <w:r>
        <w:rPr>
          <w:rFonts w:ascii="Tahoma" w:hAnsi="Tahoma" w:cs="Tahoma"/>
          <w:color w:val="000000"/>
        </w:rPr>
        <w:t xml:space="preserve">La tabella con il fattore core si trova all’indirizzo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303C88">
        <w:rPr>
          <w:rFonts w:ascii="Tahoma" w:hAnsi="Tahoma" w:cs="Tahoma"/>
          <w:b/>
          <w:color w:val="000000"/>
        </w:rPr>
        <w:t>(Server/CAL)</w:t>
      </w:r>
    </w:p>
    <w:p w14:paraId="5C8F5330" w14:textId="07F3B2B4" w:rsidR="004A5BCA" w:rsidRPr="00B95451" w:rsidRDefault="00E41383" w:rsidP="00E41383">
      <w:r w:rsidRPr="00303C88">
        <w:rPr>
          <w:rFonts w:ascii="Tahoma" w:hAnsi="Tahoma" w:cs="Tahoma"/>
          <w:bCs/>
          <w:iCs/>
          <w:color w:val="000000"/>
        </w:rPr>
        <w:t xml:space="preserve">Le Società con Utenti Finali con copertura Manutenzione Evolutiva attiva per le licenze (server) per SQL Server potranno effettuare l’aggiornamento della Soluzione Unificata degli Utenti Finali per includere SQL Server 2014 o 2016. Le Società con Utenti Finali con copertura Manutenzione Evolutiva attiva per SQL Server Workgroup potranno aggiornare la Soluzione Unificata degli Utenti Finali a SQL Server Standard come indicato di seguito. </w:t>
      </w:r>
    </w:p>
    <w:p w14:paraId="017751D3" w14:textId="77777777" w:rsidR="004A5BCA" w:rsidRPr="00856E52" w:rsidRDefault="004A5BCA" w:rsidP="004A5BCA">
      <w:pPr>
        <w:rPr>
          <w:rFonts w:ascii="Tahoma" w:hAnsi="Tahoma" w:cs="Tahom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303C88" w:rsidRPr="001820F9" w14:paraId="4478E639" w14:textId="77777777" w:rsidTr="00303C88">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303C88" w:rsidRDefault="00040D5D" w:rsidP="0055709D">
            <w:pPr>
              <w:rPr>
                <w:rFonts w:ascii="Tahoma" w:hAnsi="Tahoma" w:cs="Tahoma"/>
                <w:b/>
                <w:bCs/>
                <w:iCs/>
                <w:color w:val="000000"/>
                <w:sz w:val="18"/>
                <w:szCs w:val="18"/>
              </w:rPr>
            </w:pPr>
            <w:r w:rsidRPr="00303C88">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303C88" w:rsidRDefault="00040D5D" w:rsidP="0055709D">
            <w:pPr>
              <w:rPr>
                <w:rFonts w:ascii="Tahoma" w:hAnsi="Tahoma" w:cs="Tahoma"/>
                <w:b/>
                <w:bCs/>
                <w:iCs/>
                <w:color w:val="000000"/>
                <w:sz w:val="18"/>
                <w:szCs w:val="18"/>
              </w:rPr>
            </w:pPr>
            <w:r w:rsidRPr="00303C88">
              <w:rPr>
                <w:rFonts w:ascii="Tahoma" w:hAnsi="Tahoma" w:cs="Tahoma"/>
                <w:b/>
                <w:bCs/>
                <w:iCs/>
                <w:color w:val="000000"/>
                <w:sz w:val="18"/>
                <w:szCs w:val="18"/>
              </w:rPr>
              <w:t>Licenza Idonea</w:t>
            </w:r>
          </w:p>
        </w:tc>
      </w:tr>
      <w:tr w:rsidR="00040D5D" w:rsidRPr="001820F9" w14:paraId="7053BE63" w14:textId="3CA1A612" w:rsidTr="00303C88">
        <w:trPr>
          <w:trHeight w:val="252"/>
        </w:trPr>
        <w:tc>
          <w:tcPr>
            <w:tcW w:w="5400" w:type="dxa"/>
            <w:shd w:val="clear" w:color="auto" w:fill="auto"/>
          </w:tcPr>
          <w:p w14:paraId="0AA8581A" w14:textId="39A6F237" w:rsidR="00040D5D" w:rsidRPr="00303C88" w:rsidRDefault="00040D5D" w:rsidP="0055709D">
            <w:pPr>
              <w:rPr>
                <w:rFonts w:ascii="Tahoma" w:hAnsi="Tahoma" w:cs="Tahoma"/>
                <w:bCs/>
                <w:iCs/>
                <w:color w:val="000000"/>
                <w:sz w:val="16"/>
                <w:szCs w:val="16"/>
              </w:rPr>
            </w:pPr>
            <w:r w:rsidRPr="00303C88">
              <w:rPr>
                <w:rFonts w:ascii="Tahoma" w:hAnsi="Tahoma" w:cs="Tahoma"/>
                <w:bCs/>
                <w:iCs/>
                <w:color w:val="000000"/>
                <w:sz w:val="16"/>
                <w:szCs w:val="16"/>
              </w:rPr>
              <w:t>Una (1) SQL Server Standard (Server)</w:t>
            </w:r>
          </w:p>
        </w:tc>
        <w:tc>
          <w:tcPr>
            <w:tcW w:w="5400" w:type="dxa"/>
            <w:shd w:val="clear" w:color="auto" w:fill="auto"/>
          </w:tcPr>
          <w:p w14:paraId="35E6BFAA" w14:textId="60550B60" w:rsidR="00040D5D" w:rsidRPr="00303C88" w:rsidRDefault="00040D5D" w:rsidP="0055709D">
            <w:pPr>
              <w:rPr>
                <w:rFonts w:ascii="Tahoma" w:hAnsi="Tahoma" w:cs="Tahoma"/>
                <w:bCs/>
                <w:iCs/>
                <w:color w:val="000000"/>
                <w:sz w:val="16"/>
                <w:szCs w:val="16"/>
              </w:rPr>
            </w:pPr>
            <w:r w:rsidRPr="00303C88">
              <w:rPr>
                <w:rFonts w:ascii="Tahoma" w:hAnsi="Tahoma" w:cs="Tahoma"/>
                <w:bCs/>
                <w:iCs/>
                <w:color w:val="000000"/>
                <w:sz w:val="16"/>
                <w:szCs w:val="16"/>
              </w:rPr>
              <w:t>Una (1) SQL Server 2014 o 2016 Standard Server</w:t>
            </w:r>
          </w:p>
        </w:tc>
      </w:tr>
      <w:tr w:rsidR="00040D5D" w:rsidRPr="001820F9" w14:paraId="08A842C5" w14:textId="77777777" w:rsidTr="00303C88">
        <w:trPr>
          <w:trHeight w:val="52"/>
        </w:trPr>
        <w:tc>
          <w:tcPr>
            <w:tcW w:w="5400" w:type="dxa"/>
            <w:shd w:val="clear" w:color="auto" w:fill="auto"/>
          </w:tcPr>
          <w:p w14:paraId="57BBCFCE" w14:textId="2BC36A34" w:rsidR="00040D5D" w:rsidRPr="00303C88" w:rsidRDefault="00040D5D" w:rsidP="0055709D">
            <w:pPr>
              <w:rPr>
                <w:rFonts w:ascii="Tahoma" w:hAnsi="Tahoma" w:cs="Tahoma"/>
                <w:bCs/>
                <w:iCs/>
                <w:color w:val="000000"/>
                <w:sz w:val="16"/>
                <w:szCs w:val="16"/>
              </w:rPr>
            </w:pPr>
            <w:r w:rsidRPr="00303C88">
              <w:rPr>
                <w:rFonts w:ascii="Tahoma" w:hAnsi="Tahoma" w:cs="Tahoma"/>
                <w:bCs/>
                <w:iCs/>
                <w:color w:val="000000"/>
                <w:sz w:val="16"/>
                <w:szCs w:val="16"/>
              </w:rPr>
              <w:t>Un (1) SQL Server Workgroup (Server)</w:t>
            </w:r>
          </w:p>
        </w:tc>
        <w:tc>
          <w:tcPr>
            <w:tcW w:w="5400" w:type="dxa"/>
            <w:shd w:val="clear" w:color="auto" w:fill="auto"/>
          </w:tcPr>
          <w:p w14:paraId="7198A96A" w14:textId="279DDF00" w:rsidR="00040D5D" w:rsidRPr="00303C88" w:rsidRDefault="00040D5D" w:rsidP="0055709D">
            <w:pPr>
              <w:rPr>
                <w:rFonts w:ascii="Tahoma" w:hAnsi="Tahoma" w:cs="Tahoma"/>
                <w:bCs/>
                <w:iCs/>
                <w:color w:val="000000"/>
                <w:sz w:val="16"/>
                <w:szCs w:val="16"/>
              </w:rPr>
            </w:pPr>
            <w:r w:rsidRPr="00303C88">
              <w:rPr>
                <w:rFonts w:ascii="Tahoma" w:hAnsi="Tahoma" w:cs="Tahoma"/>
                <w:bCs/>
                <w:iCs/>
                <w:color w:val="000000"/>
                <w:sz w:val="16"/>
                <w:szCs w:val="16"/>
              </w:rPr>
              <w:t>Una (1) SQL Server 2014 o 2016 Standard Server</w:t>
            </w:r>
          </w:p>
        </w:tc>
      </w:tr>
    </w:tbl>
    <w:p w14:paraId="3A162B66" w14:textId="77777777" w:rsidR="004A5BCA" w:rsidRPr="00856E52" w:rsidRDefault="004A5BCA" w:rsidP="004A5BCA">
      <w:pPr>
        <w:rPr>
          <w:rFonts w:ascii="Tahoma" w:hAnsi="Tahoma" w:cs="Tahoma"/>
        </w:rPr>
      </w:pPr>
    </w:p>
    <w:p w14:paraId="447D0AB6" w14:textId="386631A2" w:rsidR="00E41383" w:rsidRPr="00B95451" w:rsidRDefault="00E41383" w:rsidP="00E41383">
      <w:r w:rsidRPr="00303C88">
        <w:rPr>
          <w:rFonts w:ascii="Tahoma" w:hAnsi="Tahoma" w:cs="Tahoma"/>
          <w:bCs/>
          <w:iCs/>
          <w:color w:val="000000"/>
        </w:rPr>
        <w:t xml:space="preserve">SQL Server 2008 R2 Enterprise Server </w:t>
      </w:r>
      <w:r w:rsidRPr="00303C88">
        <w:rPr>
          <w:rFonts w:ascii="Tahoma" w:hAnsi="Tahoma" w:cs="Tahoma"/>
          <w:color w:val="000000"/>
        </w:rPr>
        <w:t xml:space="preserve">(licenze per l’utilizzo completo) </w:t>
      </w:r>
      <w:r w:rsidRPr="00303C88">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2014/2016 Enterprise Server al fine di soddisfare l’Impegno relativo alla Manutenzione Evolutiva della Società. La Società non potrà distribuire nuove licenze di SQL Server 2014/2016 Enterprise Server per l’utilizzo completo o Limitato del Runtime nell’ambito della Soluzione Unificata.</w:t>
      </w:r>
    </w:p>
    <w:p w14:paraId="49AEBD26" w14:textId="77777777" w:rsidR="00F936AB" w:rsidRPr="00856E52" w:rsidRDefault="00F936AB" w:rsidP="00E41383">
      <w:pPr>
        <w:tabs>
          <w:tab w:val="left" w:pos="4320"/>
        </w:tabs>
        <w:rPr>
          <w:rFonts w:ascii="Tahoma" w:hAnsi="Tahoma" w:cs="Tahoma"/>
        </w:rPr>
      </w:pPr>
    </w:p>
    <w:p w14:paraId="2C580C26" w14:textId="50DE9E2E" w:rsidR="005D3454" w:rsidRPr="00B95451" w:rsidRDefault="005D3454" w:rsidP="00E41383">
      <w:pPr>
        <w:tabs>
          <w:tab w:val="left" w:pos="4320"/>
        </w:tabs>
      </w:pPr>
      <w:r w:rsidRPr="00303C88">
        <w:rPr>
          <w:rFonts w:ascii="Tahoma" w:hAnsi="Tahoma" w:cs="Tahoma"/>
          <w:bCs/>
          <w:iCs/>
          <w:color w:val="000000"/>
        </w:rPr>
        <w:t>SQL Server 2014 Business Intelligence è stata l’ultima versione dell’edizione Business Intelligence per SQL Server. Le Società con Utenti Finali che dispongono di Embedded Maintenance attiva per l’edizione SQL Server Business Intelligence potranno effettuare l’aggiornamento a SQL Server 2016 Enterprise,</w:t>
      </w:r>
      <w:r>
        <w:t xml:space="preserve"> </w:t>
      </w:r>
      <w:r w:rsidRPr="00303C88">
        <w:rPr>
          <w:rFonts w:ascii="Tahoma" w:hAnsi="Tahoma" w:cs="Tahoma"/>
          <w:bCs/>
          <w:iCs/>
          <w:color w:val="000000"/>
        </w:rPr>
        <w:t>purché abbiano ottenuto la copertura Embedded Maintenance entro e non oltre il mese di maggio 2016. Le licenze per l’utilizzo completo e per l’Utilizzo Limitato del Runtime per l’edizione SQL Server Business Intelligence verranno aggiornate, rispettivamente, alle licenze Server/CAL per l’utilizzo completo e per l’Utilizzo Limitato del Runtime.</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sidRPr="00303C88">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303C88">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303C88" w:rsidRDefault="0065287E" w:rsidP="00303C88">
            <w:pPr>
              <w:jc w:val="center"/>
              <w:rPr>
                <w:rFonts w:ascii="Tahoma" w:hAnsi="Tahoma" w:cs="Tahoma"/>
                <w:b/>
                <w:bCs/>
                <w:iCs/>
                <w:color w:val="000000"/>
              </w:rPr>
            </w:pPr>
            <w:r w:rsidRPr="00303C88">
              <w:rPr>
                <w:rFonts w:ascii="Tahoma" w:hAnsi="Tahoma" w:cs="Tahoma"/>
                <w:b/>
                <w:bCs/>
                <w:iCs/>
                <w:color w:val="000000"/>
              </w:rPr>
              <w:t>Licenza Qualificante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303C88" w:rsidRDefault="0065287E" w:rsidP="00303C88">
            <w:pPr>
              <w:jc w:val="center"/>
              <w:rPr>
                <w:rFonts w:ascii="Tahoma" w:hAnsi="Tahoma" w:cs="Tahoma"/>
                <w:b/>
                <w:bCs/>
                <w:iCs/>
                <w:color w:val="000000"/>
              </w:rPr>
            </w:pPr>
            <w:r w:rsidRPr="00303C88">
              <w:rPr>
                <w:rFonts w:ascii="Tahoma" w:hAnsi="Tahoma" w:cs="Tahoma"/>
                <w:b/>
                <w:bCs/>
                <w:iCs/>
                <w:color w:val="000000"/>
              </w:rPr>
              <w:t>Licenze Idonee</w:t>
            </w:r>
          </w:p>
        </w:tc>
      </w:tr>
      <w:tr w:rsidR="0065287E" w:rsidRPr="004032D9" w14:paraId="4CEA9965" w14:textId="77777777" w:rsidTr="00303C88">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303C88" w:rsidRDefault="0065287E" w:rsidP="005940EB">
            <w:pPr>
              <w:rPr>
                <w:rFonts w:ascii="Tahoma" w:hAnsi="Tahoma" w:cs="Tahoma"/>
                <w:bCs/>
                <w:iCs/>
                <w:color w:val="000000"/>
              </w:rPr>
            </w:pPr>
            <w:r w:rsidRPr="00303C88">
              <w:rPr>
                <w:rFonts w:ascii="Tahoma" w:hAnsi="Tahoma" w:cs="Tahoma"/>
                <w:bCs/>
                <w:iCs/>
                <w:color w:val="000000"/>
              </w:rPr>
              <w:t>Una (1) per System Center Datacenter (con 2 processori)</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303C88" w:rsidRDefault="0065287E" w:rsidP="00772EF6">
            <w:pPr>
              <w:rPr>
                <w:rFonts w:ascii="Tahoma" w:hAnsi="Tahoma" w:cs="Tahoma"/>
                <w:bCs/>
                <w:iCs/>
                <w:color w:val="000000"/>
              </w:rPr>
            </w:pPr>
            <w:r w:rsidRPr="00303C88">
              <w:rPr>
                <w:rFonts w:ascii="Tahoma" w:hAnsi="Tahoma" w:cs="Tahoma"/>
                <w:bCs/>
                <w:iCs/>
                <w:color w:val="000000"/>
              </w:rPr>
              <w:t>Sedici (16) per System Center 2016 Datacenter (Core)</w:t>
            </w:r>
          </w:p>
        </w:tc>
      </w:tr>
      <w:tr w:rsidR="0065287E" w:rsidRPr="004032D9" w14:paraId="24AA47B7" w14:textId="77777777" w:rsidTr="00303C88">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303C88" w:rsidRDefault="0065287E" w:rsidP="005940EB">
            <w:pPr>
              <w:rPr>
                <w:rFonts w:ascii="Tahoma" w:hAnsi="Tahoma" w:cs="Tahoma"/>
                <w:bCs/>
                <w:iCs/>
                <w:color w:val="000000"/>
              </w:rPr>
            </w:pPr>
            <w:r w:rsidRPr="00303C88">
              <w:rPr>
                <w:rFonts w:ascii="Tahoma" w:hAnsi="Tahoma" w:cs="Tahoma"/>
                <w:bCs/>
                <w:iCs/>
                <w:color w:val="000000"/>
              </w:rPr>
              <w:t>Una (1) per System Center Standard (con 2 processori)</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303C88" w:rsidRDefault="0065287E" w:rsidP="00772EF6">
            <w:pPr>
              <w:rPr>
                <w:rFonts w:ascii="Tahoma" w:hAnsi="Tahoma" w:cs="Tahoma"/>
                <w:bCs/>
                <w:iCs/>
                <w:color w:val="000000"/>
              </w:rPr>
            </w:pPr>
            <w:r w:rsidRPr="00303C88">
              <w:rPr>
                <w:rFonts w:ascii="Tahoma" w:hAnsi="Tahoma" w:cs="Tahoma"/>
                <w:bCs/>
                <w:iCs/>
                <w:color w:val="000000"/>
              </w:rPr>
              <w:t>Sedici (16) per System Center 2016 Standard (Core)</w:t>
            </w:r>
          </w:p>
        </w:tc>
      </w:tr>
    </w:tbl>
    <w:p w14:paraId="6838197E" w14:textId="712E8874" w:rsidR="00D934DF" w:rsidRPr="00B95451" w:rsidRDefault="0065287E" w:rsidP="00D934DF">
      <w:pPr>
        <w:spacing w:before="120" w:after="120"/>
      </w:pPr>
      <w:r w:rsidRPr="00303C88">
        <w:rPr>
          <w:rFonts w:ascii="Tahoma" w:hAnsi="Tahoma" w:cs="Tahoma"/>
          <w:bCs/>
          <w:iCs/>
          <w:color w:val="000000"/>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sidRPr="00303C88">
        <w:rPr>
          <w:rFonts w:ascii="Tahoma" w:hAnsi="Tahoma" w:cs="Tahoma"/>
          <w:bCs/>
          <w:iCs/>
          <w:color w:val="000000"/>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sidRPr="00303C88">
        <w:rPr>
          <w:rFonts w:ascii="Tahoma" w:hAnsi="Tahoma" w:cs="Tahoma"/>
          <w:bCs/>
          <w:iCs/>
          <w:color w:val="000000"/>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7E9F8D66" w:rsidR="0065287E" w:rsidRPr="00B95451" w:rsidRDefault="0065287E" w:rsidP="0065287E">
      <w:pPr>
        <w:spacing w:before="120" w:after="120"/>
      </w:pPr>
      <w:r w:rsidRPr="00303C88">
        <w:rPr>
          <w:rFonts w:ascii="Tahoma" w:hAnsi="Tahoma" w:cs="Tahoma"/>
          <w:bCs/>
          <w:iCs/>
          <w:color w:val="000000"/>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2859E65C" w14:textId="77777777" w:rsidR="00EB0883" w:rsidRPr="00856E52" w:rsidRDefault="00EB0883" w:rsidP="005F58E3">
      <w:pPr>
        <w:keepNext/>
        <w:spacing w:before="120" w:after="120"/>
        <w:rPr>
          <w:rFonts w:ascii="Tahoma" w:hAnsi="Tahoma" w:cs="Tahom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303C88">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303C88">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70E7E" w14:textId="77777777" w:rsidR="001A713F" w:rsidRDefault="001A713F">
      <w:r>
        <w:separator/>
      </w:r>
    </w:p>
    <w:p w14:paraId="4CB3B643" w14:textId="77777777" w:rsidR="001A713F" w:rsidRDefault="001A713F"/>
    <w:p w14:paraId="256414EA" w14:textId="77777777" w:rsidR="001A713F" w:rsidRDefault="001A713F"/>
  </w:endnote>
  <w:endnote w:type="continuationSeparator" w:id="0">
    <w:p w14:paraId="3E0BA1A8" w14:textId="77777777" w:rsidR="001A713F" w:rsidRDefault="001A713F">
      <w:r>
        <w:continuationSeparator/>
      </w:r>
    </w:p>
    <w:p w14:paraId="5F458930" w14:textId="77777777" w:rsidR="001A713F" w:rsidRDefault="001A713F"/>
    <w:p w14:paraId="09ACEA81" w14:textId="77777777" w:rsidR="001A713F" w:rsidRDefault="001A713F"/>
  </w:endnote>
  <w:endnote w:type="continuationNotice" w:id="1">
    <w:p w14:paraId="1086455B" w14:textId="77777777" w:rsidR="001A713F" w:rsidRDefault="001A713F"/>
    <w:p w14:paraId="0A1F6BF5" w14:textId="77777777" w:rsidR="001A713F" w:rsidRDefault="001A713F"/>
    <w:p w14:paraId="727D5CCF" w14:textId="77777777" w:rsidR="001A713F" w:rsidRDefault="001A7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E6520" w14:textId="5A7F0B8A" w:rsidR="00884F7D" w:rsidRPr="00743475" w:rsidRDefault="00884F7D" w:rsidP="00884F7D">
    <w:pPr>
      <w:pStyle w:val="Footer"/>
      <w:tabs>
        <w:tab w:val="clear" w:pos="8640"/>
      </w:tabs>
      <w:rPr>
        <w:rFonts w:ascii="Tahoma" w:hAnsi="Tahoma" w:cs="Tahoma"/>
        <w:i/>
        <w:sz w:val="16"/>
        <w:szCs w:val="16"/>
      </w:rPr>
    </w:pPr>
    <w:r w:rsidRPr="00743475">
      <w:rPr>
        <w:rFonts w:ascii="Tahoma" w:hAnsi="Tahoma" w:cs="Tahoma"/>
        <w:i/>
        <w:snapToGrid w:val="0"/>
        <w:sz w:val="16"/>
        <w:szCs w:val="16"/>
      </w:rPr>
      <w:t>Current as of December 1, 2016</w:t>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r>
    <w:r w:rsidRPr="00743475">
      <w:rPr>
        <w:rFonts w:ascii="Tahoma" w:hAnsi="Tahoma" w:cs="Tahoma"/>
        <w:i/>
        <w:sz w:val="16"/>
        <w:szCs w:val="16"/>
      </w:rPr>
      <w:tab/>
      <w:t xml:space="preserve">Page </w:t>
    </w:r>
    <w:r w:rsidRPr="00743475">
      <w:rPr>
        <w:rFonts w:ascii="Tahoma" w:hAnsi="Tahoma" w:cs="Tahoma"/>
        <w:i/>
        <w:sz w:val="16"/>
        <w:szCs w:val="16"/>
      </w:rPr>
      <w:fldChar w:fldCharType="begin"/>
    </w:r>
    <w:r w:rsidRPr="00743475">
      <w:rPr>
        <w:rFonts w:ascii="Tahoma" w:hAnsi="Tahoma" w:cs="Tahoma"/>
        <w:i/>
        <w:sz w:val="16"/>
        <w:szCs w:val="16"/>
      </w:rPr>
      <w:instrText xml:space="preserve"> PAGE </w:instrText>
    </w:r>
    <w:r w:rsidRPr="00743475">
      <w:rPr>
        <w:rFonts w:ascii="Tahoma" w:hAnsi="Tahoma" w:cs="Tahoma"/>
        <w:i/>
        <w:sz w:val="16"/>
        <w:szCs w:val="16"/>
      </w:rPr>
      <w:fldChar w:fldCharType="separate"/>
    </w:r>
    <w:r w:rsidR="00303C88">
      <w:rPr>
        <w:rFonts w:ascii="Tahoma" w:hAnsi="Tahoma" w:cs="Tahoma"/>
        <w:i/>
        <w:noProof/>
        <w:sz w:val="16"/>
        <w:szCs w:val="16"/>
      </w:rPr>
      <w:t>3</w:t>
    </w:r>
    <w:r w:rsidRPr="00743475">
      <w:rPr>
        <w:rFonts w:ascii="Tahoma" w:hAnsi="Tahoma" w:cs="Tahoma"/>
        <w:i/>
        <w:sz w:val="16"/>
        <w:szCs w:val="16"/>
      </w:rPr>
      <w:fldChar w:fldCharType="end"/>
    </w:r>
    <w:r w:rsidRPr="00743475">
      <w:rPr>
        <w:rFonts w:ascii="Tahoma" w:hAnsi="Tahoma" w:cs="Tahoma"/>
        <w:i/>
        <w:sz w:val="16"/>
        <w:szCs w:val="16"/>
      </w:rPr>
      <w:t xml:space="preserve"> of </w:t>
    </w:r>
    <w:r w:rsidRPr="00743475">
      <w:rPr>
        <w:rStyle w:val="PageNumber"/>
        <w:rFonts w:ascii="Tahoma" w:hAnsi="Tahoma" w:cs="Tahoma"/>
        <w:i/>
        <w:sz w:val="16"/>
        <w:szCs w:val="16"/>
      </w:rPr>
      <w:fldChar w:fldCharType="begin"/>
    </w:r>
    <w:r w:rsidRPr="00743475">
      <w:rPr>
        <w:rStyle w:val="PageNumber"/>
        <w:rFonts w:ascii="Tahoma" w:hAnsi="Tahoma" w:cs="Tahoma"/>
        <w:i/>
        <w:sz w:val="16"/>
        <w:szCs w:val="16"/>
      </w:rPr>
      <w:instrText xml:space="preserve"> NUMPAGES </w:instrText>
    </w:r>
    <w:r w:rsidRPr="00743475">
      <w:rPr>
        <w:rStyle w:val="PageNumber"/>
        <w:rFonts w:ascii="Tahoma" w:hAnsi="Tahoma" w:cs="Tahoma"/>
        <w:i/>
        <w:sz w:val="16"/>
        <w:szCs w:val="16"/>
      </w:rPr>
      <w:fldChar w:fldCharType="separate"/>
    </w:r>
    <w:r w:rsidR="00303C88">
      <w:rPr>
        <w:rStyle w:val="PageNumber"/>
        <w:rFonts w:ascii="Tahoma" w:hAnsi="Tahoma" w:cs="Tahoma"/>
        <w:i/>
        <w:noProof/>
        <w:sz w:val="16"/>
        <w:szCs w:val="16"/>
      </w:rPr>
      <w:t>3</w:t>
    </w:r>
    <w:r w:rsidRPr="00743475">
      <w:rPr>
        <w:rStyle w:val="PageNumber"/>
        <w:rFonts w:ascii="Tahoma" w:hAnsi="Tahoma" w:cs="Tahoma"/>
        <w:i/>
        <w:sz w:val="16"/>
        <w:szCs w:val="16"/>
      </w:rPr>
      <w:fldChar w:fldCharType="end"/>
    </w:r>
  </w:p>
  <w:p w14:paraId="3B82E63E" w14:textId="77777777" w:rsidR="00D8171B" w:rsidRPr="00743475" w:rsidRDefault="00D8171B" w:rsidP="00884F7D">
    <w:pPr>
      <w:pStyle w:val="Footer"/>
      <w:rPr>
        <w:rStyle w:val="LogoportDoNotTranslate"/>
        <w:rFonts w:ascii="Tahoma" w:hAnsi="Tahoma" w:cs="Tahoma"/>
        <w:i w:val="0"/>
        <w:color w:val="auto"/>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F3CE" w14:textId="655BC1B8" w:rsidR="00BC0D94" w:rsidRPr="00C324B5" w:rsidRDefault="00BC0D94" w:rsidP="00BC0D94">
    <w:pPr>
      <w:pStyle w:val="Footer"/>
      <w:tabs>
        <w:tab w:val="clear" w:pos="8640"/>
      </w:tabs>
      <w:rPr>
        <w:rFonts w:ascii="Tahoma" w:hAnsi="Tahoma" w:cs="Tahoma"/>
        <w:i/>
        <w:sz w:val="16"/>
        <w:szCs w:val="16"/>
      </w:rPr>
    </w:pPr>
    <w:r w:rsidRPr="00C324B5">
      <w:rPr>
        <w:rFonts w:ascii="Tahoma" w:hAnsi="Tahoma" w:cs="Tahoma"/>
        <w:i/>
        <w:snapToGrid w:val="0"/>
        <w:sz w:val="16"/>
        <w:szCs w:val="16"/>
      </w:rPr>
      <w:t>Current as of December 1, 2016</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 xml:space="preserve">Page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303C88">
      <w:rPr>
        <w:rFonts w:ascii="Tahoma" w:hAnsi="Tahoma" w:cs="Tahoma"/>
        <w:i/>
        <w:noProof/>
        <w:sz w:val="16"/>
        <w:szCs w:val="16"/>
      </w:rPr>
      <w:t>1</w:t>
    </w:r>
    <w:r w:rsidRPr="00C324B5">
      <w:rPr>
        <w:rFonts w:ascii="Tahoma" w:hAnsi="Tahoma" w:cs="Tahoma"/>
        <w:i/>
        <w:sz w:val="16"/>
        <w:szCs w:val="16"/>
      </w:rPr>
      <w:fldChar w:fldCharType="end"/>
    </w:r>
    <w:r w:rsidRPr="00C324B5">
      <w:rPr>
        <w:rFonts w:ascii="Tahoma" w:hAnsi="Tahoma" w:cs="Tahoma"/>
        <w:i/>
        <w:sz w:val="16"/>
        <w:szCs w:val="16"/>
      </w:rPr>
      <w:t xml:space="preserve"> of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303C88">
      <w:rPr>
        <w:rStyle w:val="PageNumber"/>
        <w:rFonts w:ascii="Tahoma" w:hAnsi="Tahoma" w:cs="Tahoma"/>
        <w:i/>
        <w:noProof/>
        <w:sz w:val="16"/>
        <w:szCs w:val="16"/>
      </w:rPr>
      <w:t>1</w:t>
    </w:r>
    <w:r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ADF1F" w14:textId="77777777" w:rsidR="001A713F" w:rsidRDefault="001A713F">
      <w:r>
        <w:separator/>
      </w:r>
    </w:p>
    <w:p w14:paraId="664E95BB" w14:textId="77777777" w:rsidR="001A713F" w:rsidRDefault="001A713F"/>
    <w:p w14:paraId="6FD30F3B" w14:textId="77777777" w:rsidR="001A713F" w:rsidRDefault="001A713F"/>
  </w:footnote>
  <w:footnote w:type="continuationSeparator" w:id="0">
    <w:p w14:paraId="7EE22B4E" w14:textId="77777777" w:rsidR="001A713F" w:rsidRDefault="001A713F">
      <w:r>
        <w:continuationSeparator/>
      </w:r>
    </w:p>
    <w:p w14:paraId="45A44679" w14:textId="77777777" w:rsidR="001A713F" w:rsidRDefault="001A713F"/>
    <w:p w14:paraId="4A30629A" w14:textId="77777777" w:rsidR="001A713F" w:rsidRDefault="001A713F"/>
  </w:footnote>
  <w:footnote w:type="continuationNotice" w:id="1">
    <w:p w14:paraId="64BF848A" w14:textId="77777777" w:rsidR="001A713F" w:rsidRDefault="001A713F"/>
    <w:p w14:paraId="224C991F" w14:textId="77777777" w:rsidR="001A713F" w:rsidRDefault="001A713F"/>
    <w:p w14:paraId="6F9AFED2" w14:textId="77777777" w:rsidR="001A713F" w:rsidRDefault="001A7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7106833D" w:rsidR="00D8171B" w:rsidRDefault="00303C88" w:rsidP="004A7492">
    <w:pPr>
      <w:pStyle w:val="Header"/>
      <w:spacing w:before="240"/>
    </w:pPr>
    <w:r>
      <w:rPr>
        <w:noProof/>
      </w:rPr>
      <w:pict w14:anchorId="2CC3D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29A79B66" w:rsidR="00D8171B" w:rsidRDefault="00303C88">
    <w:pPr>
      <w:pStyle w:val="Header"/>
    </w:pPr>
    <w:r>
      <w:rPr>
        <w:noProof/>
      </w:rPr>
      <w:pict w14:anchorId="2AE83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FQ2bhqeCdILVCoIomxe/YunJQPLVMensFYpZXjWzpIK0cMqgB/8yqbx7rmOs5eJKAD7JE5qDvprtO6sHVMmmA==" w:salt="3M2+dBjLW8VCsWIN/oQnJ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090"/>
    <w:rsid w:val="002F7ACA"/>
    <w:rsid w:val="003011A6"/>
    <w:rsid w:val="00302356"/>
    <w:rsid w:val="00302B6F"/>
    <w:rsid w:val="003034F7"/>
    <w:rsid w:val="00303C88"/>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1FE5"/>
    <w:rsid w:val="00683F1E"/>
    <w:rsid w:val="00686CDB"/>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2BE7B-0FE6-4B1F-A883-20D9FAB5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5909</Words>
  <Characters>33683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39513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